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</w:pPr>
      <w:r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  <w:t>2023年度苏州市防水卷材（拉伸强度、断裂伸长率）</w:t>
      </w:r>
    </w:p>
    <w:p>
      <w:pPr>
        <w:spacing w:line="560" w:lineRule="exact"/>
        <w:jc w:val="center"/>
        <w:rPr>
          <w:rFonts w:ascii="方正小标宋体" w:hAnsi="方正小标宋体" w:eastAsia="方正小标宋体" w:cs="方正小标宋体"/>
          <w:b/>
          <w:bCs/>
          <w:sz w:val="36"/>
          <w:szCs w:val="36"/>
        </w:rPr>
      </w:pPr>
      <w:r>
        <w:rPr>
          <w:rFonts w:hint="eastAsia" w:ascii="方正小标宋体" w:hAnsi="方正小标宋体" w:eastAsia="方正小标宋体" w:cs="方正小标宋体"/>
          <w:b/>
          <w:bCs/>
          <w:sz w:val="36"/>
          <w:szCs w:val="36"/>
        </w:rPr>
        <w:t>比对试验作业指导书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编制目的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为保证2023年度苏州市防水卷材（拉伸强度、断裂伸长率）比对试验工作的顺利进行，制定本作业指导书。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聚氯乙烯（PVC）防水卷材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GB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12952-2011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建筑防水卷材试验方法 第9部分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高分子防水卷材 拉伸性能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GB/T 328.9-2007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本作业指导书适用于本次防水卷材检测比对试验。检测参数为拉伸强度、断裂伸长率。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样品说明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防水卷材拉伸性能试样为2片400mm×300mm的均质样品，标称厚度为1.5mm,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每片试样的300mm方向为纵向，400mm为横向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验证要求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参加验证人员独立完成防水卷材（拉伸强度、断裂伸长率）比对试验。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2、试验方法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a.状态调节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试验前样品及所用器具应在温度为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23±2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℃、相对湿度为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50±5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%的标准试验条件下进行状态调节，调节时间不小于24h。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b.试件裁切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状态调节完毕后，采用符合《硫化橡胶或热塑性橡胶 拉伸应力应变性能的测定》GB/T528-2009中哑铃1型裁刀，深色面朝上，迎向刃口。将试样用切片机在纵、横方向上均匀分布冲切试件各5个。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c.试验步骤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拉伸试验应在温度为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23±2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℃、相对湿度为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50±5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%的标准试验条件下进行。拉伸试验前，先用直尺在哑铃型试件中部划两条间距为25mm的平行标线，按GB/T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328.5-2009用分度值为0.01mm、压力为20kPa、接触面直径为10mm的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测厚仪</w:t>
      </w:r>
      <w:r>
        <w:rPr>
          <w:rFonts w:hint="eastAsia" w:ascii="仿宋" w:hAnsi="仿宋" w:eastAsia="仿宋" w:cs="仿宋"/>
          <w:sz w:val="32"/>
          <w:szCs w:val="32"/>
        </w:rPr>
        <w:t>，分别测量标线中间及两端共三点的厚度，取其算术平均值作为试件厚度。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试件宽度：以裁刀狭窄部分刀刃间的距离作为试件宽度</w:t>
      </w:r>
      <w:r>
        <w:rPr>
          <w:rFonts w:hint="eastAsia" w:ascii="仿宋" w:hAnsi="仿宋" w:eastAsia="仿宋" w:cs="仿宋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将试件装在拉伸试验机的夹具之间，夹具间标距为（80±5）mm，注意保持试件长度方向的中线与试验机夹具中心在一条线上，以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（250±50）mm/min</w:t>
      </w:r>
      <w:r>
        <w:rPr>
          <w:rFonts w:hint="eastAsia" w:ascii="仿宋" w:hAnsi="仿宋" w:eastAsia="仿宋" w:cs="仿宋"/>
          <w:sz w:val="32"/>
          <w:szCs w:val="32"/>
        </w:rPr>
        <w:t>的拉伸速度将试件拉伸至断裂，记录试件断裂时的最大拉力及断裂时的伸长率（或断裂时标线间的距离，精确至0.1mm），共测试纵、横方向各五个试件。若有试件断裂在标线外应舍弃并另外裁样补测。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d.结果计算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分别计算纵向或横向五个试件的算术平均值作为试验结果。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拉伸强度最终结果应精确至O.OlMPa, 断裂伸长率最终结果精确至0.1%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检测过程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本次比对试验采取各检测单位领样后室内测试、摄像的方式进行。各检测机构需要随结果报告同时提交试验视频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视频里应有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时间显示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2023年6月13日17:00至2023年6月15日上午9:00进行状态调节，状态调节完成后2023年6月15日上午9:00开始进行比对试验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，并拍摄试验过程视频。摄像内容包括参加验证人员正面影像与身份证信息、拉伸强度、断裂伸长率试验的整个过程以及测试曲线截图保存。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制样视频、试验全过程视频、测试曲线截图用U盘保存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按照结果报告单的格式填写检测数据。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提交结果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2023年6月15日下午14:00前，将《2023年度苏州市防水卷材（拉伸强度、断裂伸长率）比对试验试验结果报告表》以PDF格式发至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邮箱（邮箱见八）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，结果报告单必须经签字、加盖公章确认。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提交资料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2023年6月15日下午17:00前</w:t>
      </w:r>
      <w:r>
        <w:rPr>
          <w:rFonts w:hint="eastAsia" w:ascii="仿宋" w:hAnsi="仿宋" w:eastAsia="仿宋" w:cs="仿宋"/>
          <w:sz w:val="32"/>
          <w:szCs w:val="32"/>
        </w:rPr>
        <w:t>，应将签字并加盖单位公章的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《2023年度苏州市防水卷材（拉伸强度、断裂伸长率）比对试验试验结果报告表》与视频U盘（注明机构名称）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参加比对试验设备检定/校准证书复印件（加盖公章）</w:t>
      </w:r>
      <w:r>
        <w:rPr>
          <w:rFonts w:hint="eastAsia" w:ascii="仿宋" w:hAnsi="仿宋" w:eastAsia="仿宋" w:cs="仿宋"/>
          <w:sz w:val="32"/>
          <w:szCs w:val="32"/>
        </w:rPr>
        <w:t>。一并邮寄至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苏州市工程质量检测行业协会（地址见八）</w:t>
      </w:r>
      <w:r>
        <w:rPr>
          <w:rFonts w:hint="eastAsia" w:ascii="仿宋" w:hAnsi="仿宋" w:eastAsia="仿宋" w:cs="仿宋"/>
          <w:sz w:val="32"/>
          <w:szCs w:val="32"/>
        </w:rPr>
        <w:t>，邮寄日期以快递单显示为准。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联系方式</w:t>
      </w:r>
    </w:p>
    <w:p>
      <w:pPr>
        <w:spacing w:before="156" w:beforeLines="50" w:line="32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苏州市工程质量检测行业协会</w:t>
      </w:r>
    </w:p>
    <w:p>
      <w:pPr>
        <w:spacing w:before="156" w:beforeLines="50" w:line="3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联系人：陈霞</w:t>
      </w:r>
    </w:p>
    <w:p>
      <w:pPr>
        <w:spacing w:before="156" w:beforeLines="50" w:line="3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话：0</w:t>
      </w:r>
      <w:r>
        <w:rPr>
          <w:rFonts w:ascii="仿宋" w:hAnsi="仿宋" w:eastAsia="仿宋" w:cs="仿宋"/>
          <w:sz w:val="32"/>
          <w:szCs w:val="32"/>
        </w:rPr>
        <w:t>512-65166066</w:t>
      </w:r>
    </w:p>
    <w:p>
      <w:pPr>
        <w:spacing w:before="156" w:beforeLines="50" w:line="3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编：215000</w:t>
      </w:r>
    </w:p>
    <w:p>
      <w:pPr>
        <w:spacing w:before="156" w:beforeLines="50" w:line="3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箱：s</w:t>
      </w:r>
      <w:r>
        <w:rPr>
          <w:rFonts w:ascii="仿宋" w:hAnsi="仿宋" w:eastAsia="仿宋" w:cs="仿宋"/>
          <w:sz w:val="32"/>
          <w:szCs w:val="32"/>
        </w:rPr>
        <w:t>zjczwh@163.com</w:t>
      </w:r>
    </w:p>
    <w:p>
      <w:pPr>
        <w:spacing w:before="156" w:beforeLines="50" w:line="320" w:lineRule="exact"/>
        <w:ind w:firstLine="640" w:firstLineChars="200"/>
        <w:jc w:val="left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邮寄地址：苏州市锦帆路5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号房地产大厦5楼5</w:t>
      </w:r>
      <w:r>
        <w:rPr>
          <w:rFonts w:ascii="仿宋" w:hAnsi="仿宋" w:eastAsia="仿宋" w:cs="仿宋"/>
          <w:sz w:val="32"/>
          <w:szCs w:val="32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室</w:t>
      </w:r>
    </w:p>
    <w:p/>
    <w:sectPr>
      <w:pgSz w:w="11906" w:h="16838"/>
      <w:pgMar w:top="1134" w:right="1077" w:bottom="283" w:left="1417" w:header="851" w:footer="73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0F8C2D"/>
    <w:multiLevelType w:val="singleLevel"/>
    <w:tmpl w:val="A20F8C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0F285F"/>
    <w:multiLevelType w:val="singleLevel"/>
    <w:tmpl w:val="070F28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1DAE201F"/>
    <w:rsid w:val="38D468AB"/>
    <w:rsid w:val="44365ED5"/>
    <w:rsid w:val="6A443D01"/>
    <w:rsid w:val="711C0592"/>
    <w:rsid w:val="72A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1281</Words>
  <Characters>1500</Characters>
  <Lines>0</Lines>
  <Paragraphs>0</Paragraphs>
  <TotalTime>2</TotalTime>
  <ScaleCrop>false</ScaleCrop>
  <LinksUpToDate>false</LinksUpToDate>
  <CharactersWithSpaces>1514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2023-06-01T01:07:00Z</dcterms:created>
  <dc:creator>FZJC032</dc:creator>
  <cp:lastModifiedBy>张耀</cp:lastModifiedBy>
  <dcterms:modified xsi:type="dcterms:W3CDTF">2023-06-01T02:17:35Z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322364AE1D19423EB50DD37C905FDE17_13</vt:lpwstr>
  </property>
</Properties>
</file>